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5A" w:rsidRPr="0061175A" w:rsidRDefault="0061175A" w:rsidP="0061175A">
      <w:pPr>
        <w:shd w:val="clear" w:color="auto" w:fill="FFFFFF"/>
        <w:spacing w:after="30" w:line="240" w:lineRule="auto"/>
        <w:outlineLvl w:val="0"/>
        <w:rPr>
          <w:rFonts w:ascii="Tahoma" w:eastAsia="Times New Roman" w:hAnsi="Tahoma" w:cs="Tahoma"/>
          <w:b/>
          <w:bCs/>
          <w:caps/>
          <w:color w:val="003366"/>
          <w:kern w:val="36"/>
          <w:sz w:val="20"/>
          <w:szCs w:val="20"/>
          <w:lang w:eastAsia="ru-RU"/>
        </w:rPr>
      </w:pPr>
      <w:r w:rsidRPr="0061175A">
        <w:rPr>
          <w:rFonts w:ascii="Tahoma" w:eastAsia="Times New Roman" w:hAnsi="Tahoma" w:cs="Tahoma"/>
          <w:b/>
          <w:bCs/>
          <w:caps/>
          <w:color w:val="003366"/>
          <w:kern w:val="36"/>
          <w:sz w:val="20"/>
          <w:szCs w:val="20"/>
          <w:lang w:eastAsia="ru-RU"/>
        </w:rPr>
        <w:t xml:space="preserve">КОНЦЕПЦИЯ ПИТАНИЯ НА ТЕПЛОХОДАХ КРУИЗНОЙ КОМПАНИИ </w:t>
      </w:r>
      <w:r>
        <w:rPr>
          <w:rFonts w:ascii="Tahoma" w:eastAsia="Times New Roman" w:hAnsi="Tahoma" w:cs="Tahoma"/>
          <w:b/>
          <w:bCs/>
          <w:caps/>
          <w:color w:val="003366"/>
          <w:kern w:val="36"/>
          <w:sz w:val="20"/>
          <w:szCs w:val="20"/>
          <w:lang w:eastAsia="ru-RU"/>
        </w:rPr>
        <w:t>«</w:t>
      </w:r>
      <w:r w:rsidRPr="0061175A">
        <w:rPr>
          <w:rFonts w:ascii="Tahoma" w:eastAsia="Times New Roman" w:hAnsi="Tahoma" w:cs="Tahoma"/>
          <w:b/>
          <w:bCs/>
          <w:caps/>
          <w:color w:val="003366"/>
          <w:kern w:val="36"/>
          <w:sz w:val="20"/>
          <w:szCs w:val="20"/>
          <w:lang w:eastAsia="ru-RU"/>
        </w:rPr>
        <w:t>СОЗВЕЗДИЕ»</w:t>
      </w:r>
    </w:p>
    <w:tbl>
      <w:tblPr>
        <w:tblW w:w="1130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5"/>
        <w:gridCol w:w="7189"/>
      </w:tblGrid>
      <w:tr w:rsidR="0061175A" w:rsidRPr="0061175A" w:rsidTr="0061175A">
        <w:trPr>
          <w:trHeight w:val="255"/>
          <w:tblCellSpacing w:w="15" w:type="dxa"/>
        </w:trPr>
        <w:tc>
          <w:tcPr>
            <w:tcW w:w="11244" w:type="dxa"/>
            <w:gridSpan w:val="2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75A" w:rsidRPr="0061175A" w:rsidRDefault="0061175A" w:rsidP="0061175A">
            <w:pPr>
              <w:spacing w:after="30" w:line="240" w:lineRule="auto"/>
              <w:outlineLvl w:val="1"/>
              <w:rPr>
                <w:rFonts w:ascii="Tahoma" w:eastAsia="Times New Roman" w:hAnsi="Tahoma" w:cs="Tahoma"/>
                <w:b/>
                <w:bCs/>
                <w:caps/>
                <w:color w:val="003366"/>
                <w:sz w:val="20"/>
                <w:szCs w:val="20"/>
                <w:lang w:eastAsia="ru-RU"/>
              </w:rPr>
            </w:pPr>
            <w:r w:rsidRPr="0061175A">
              <w:rPr>
                <w:rFonts w:ascii="Tahoma" w:eastAsia="Times New Roman" w:hAnsi="Tahoma" w:cs="Tahoma"/>
                <w:b/>
                <w:bCs/>
                <w:caps/>
                <w:color w:val="003366"/>
                <w:sz w:val="20"/>
                <w:szCs w:val="20"/>
                <w:lang w:eastAsia="ru-RU"/>
              </w:rPr>
              <w:t>ПИТАНИЕ (ВКЛЮЧЕНО В СТОИМОСТЬ)</w:t>
            </w:r>
          </w:p>
        </w:tc>
      </w:tr>
      <w:tr w:rsidR="0061175A" w:rsidRPr="0061175A" w:rsidTr="0061175A">
        <w:trPr>
          <w:trHeight w:val="675"/>
          <w:tblCellSpacing w:w="15" w:type="dxa"/>
        </w:trPr>
        <w:tc>
          <w:tcPr>
            <w:tcW w:w="4070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75A" w:rsidRPr="0061175A" w:rsidRDefault="0061175A" w:rsidP="006117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b/>
                <w:bCs/>
                <w:color w:val="4E4E4E"/>
                <w:sz w:val="20"/>
                <w:szCs w:val="20"/>
                <w:lang w:eastAsia="ru-RU"/>
              </w:rPr>
              <w:t>Чай, кофе для «ранних пташек»</w:t>
            </w:r>
          </w:p>
        </w:tc>
        <w:tc>
          <w:tcPr>
            <w:tcW w:w="7144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75A" w:rsidRPr="0061175A" w:rsidRDefault="0061175A" w:rsidP="006117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За 1 час до завтрака в баре или на открытой палубе (в рейсах от 4 дней).</w:t>
            </w:r>
          </w:p>
        </w:tc>
      </w:tr>
      <w:tr w:rsidR="0061175A" w:rsidRPr="0061175A" w:rsidTr="0061175A">
        <w:trPr>
          <w:trHeight w:val="255"/>
          <w:tblCellSpacing w:w="15" w:type="dxa"/>
        </w:trPr>
        <w:tc>
          <w:tcPr>
            <w:tcW w:w="4070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75A" w:rsidRPr="0061175A" w:rsidRDefault="0061175A" w:rsidP="0061175A">
            <w:pPr>
              <w:spacing w:after="0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b/>
                <w:bCs/>
                <w:color w:val="4E4E4E"/>
                <w:sz w:val="20"/>
                <w:szCs w:val="20"/>
                <w:lang w:eastAsia="ru-RU"/>
              </w:rPr>
              <w:t>Завтрак в ресторане </w:t>
            </w:r>
          </w:p>
        </w:tc>
        <w:tc>
          <w:tcPr>
            <w:tcW w:w="7144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75A" w:rsidRPr="0061175A" w:rsidRDefault="0061175A" w:rsidP="0061175A">
            <w:pPr>
              <w:spacing w:after="0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Шведский стол (не исключает услугу «Завтрак в каюту»)</w:t>
            </w:r>
            <w:r w:rsidRPr="0061175A"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  <w:t> </w:t>
            </w:r>
          </w:p>
        </w:tc>
      </w:tr>
      <w:tr w:rsidR="0061175A" w:rsidRPr="0061175A" w:rsidTr="0061175A">
        <w:trPr>
          <w:trHeight w:val="510"/>
          <w:tblCellSpacing w:w="15" w:type="dxa"/>
        </w:trPr>
        <w:tc>
          <w:tcPr>
            <w:tcW w:w="4070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75A" w:rsidRPr="0061175A" w:rsidRDefault="0061175A" w:rsidP="0061175A">
            <w:pPr>
              <w:spacing w:after="0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b/>
                <w:bCs/>
                <w:color w:val="4E4E4E"/>
                <w:sz w:val="20"/>
                <w:szCs w:val="20"/>
                <w:lang w:eastAsia="ru-RU"/>
              </w:rPr>
              <w:t>Завтрак в каюту</w:t>
            </w:r>
            <w:r w:rsidRPr="0061175A"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4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75A" w:rsidRPr="0061175A" w:rsidRDefault="0061175A" w:rsidP="0061175A">
            <w:pPr>
              <w:spacing w:after="0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Заказ по специальному меню производится вечером предыдущего дня. Завтрак в каюту не исключает возможности посещения ресторана.</w:t>
            </w:r>
          </w:p>
        </w:tc>
      </w:tr>
      <w:tr w:rsidR="0061175A" w:rsidRPr="0061175A" w:rsidTr="0061175A">
        <w:trPr>
          <w:trHeight w:val="1395"/>
          <w:tblCellSpacing w:w="15" w:type="dxa"/>
        </w:trPr>
        <w:tc>
          <w:tcPr>
            <w:tcW w:w="4070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75A" w:rsidRPr="0061175A" w:rsidRDefault="0061175A" w:rsidP="0061175A">
            <w:pPr>
              <w:spacing w:after="0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b/>
                <w:bCs/>
                <w:color w:val="4E4E4E"/>
                <w:sz w:val="20"/>
                <w:szCs w:val="20"/>
                <w:lang w:eastAsia="ru-RU"/>
              </w:rPr>
              <w:t>Обед, ужин в ресторане</w:t>
            </w:r>
            <w:r w:rsidRPr="0061175A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4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75A" w:rsidRPr="0061175A" w:rsidRDefault="0061175A" w:rsidP="006117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Меню с выбором из трёх блюд:</w:t>
            </w:r>
            <w:r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 </w:t>
            </w:r>
            <w:r w:rsidRPr="0061175A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3 варианта салата, супа, основного блюда и десерта.</w:t>
            </w:r>
          </w:p>
          <w:p w:rsidR="0061175A" w:rsidRPr="0061175A" w:rsidRDefault="0061175A" w:rsidP="006117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Заказ происходит накануне. </w:t>
            </w:r>
          </w:p>
        </w:tc>
      </w:tr>
      <w:tr w:rsidR="0061175A" w:rsidRPr="0061175A" w:rsidTr="0061175A">
        <w:trPr>
          <w:trHeight w:val="478"/>
          <w:tblCellSpacing w:w="15" w:type="dxa"/>
        </w:trPr>
        <w:tc>
          <w:tcPr>
            <w:tcW w:w="4070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75A" w:rsidRPr="0061175A" w:rsidRDefault="0061175A" w:rsidP="0061175A">
            <w:pPr>
              <w:spacing w:after="0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b/>
                <w:bCs/>
                <w:color w:val="4E4E4E"/>
                <w:sz w:val="20"/>
                <w:szCs w:val="20"/>
                <w:lang w:eastAsia="ru-RU"/>
              </w:rPr>
              <w:t>«Капитанский ужин»</w:t>
            </w:r>
            <w:r w:rsidRPr="0061175A">
              <w:rPr>
                <w:rFonts w:ascii="Tahoma" w:eastAsia="Times New Roman" w:hAnsi="Tahoma" w:cs="Tahoma"/>
                <w:b/>
                <w:bCs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4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75A" w:rsidRPr="0061175A" w:rsidRDefault="0061175A" w:rsidP="0061175A">
            <w:pPr>
              <w:spacing w:after="0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Праздничный ужин в предпоследний день круиза (в рейсах продолжительностью от 4 дней). </w:t>
            </w:r>
          </w:p>
        </w:tc>
      </w:tr>
      <w:tr w:rsidR="0061175A" w:rsidRPr="0061175A" w:rsidTr="0061175A">
        <w:trPr>
          <w:trHeight w:val="510"/>
          <w:tblCellSpacing w:w="15" w:type="dxa"/>
        </w:trPr>
        <w:tc>
          <w:tcPr>
            <w:tcW w:w="4070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75A" w:rsidRPr="0061175A" w:rsidRDefault="0061175A" w:rsidP="0061175A">
            <w:pPr>
              <w:spacing w:after="0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b/>
                <w:bCs/>
                <w:color w:val="4E4E4E"/>
                <w:sz w:val="20"/>
                <w:szCs w:val="20"/>
                <w:lang w:eastAsia="ru-RU"/>
              </w:rPr>
              <w:t>Праздничный ужин в середине круиза </w:t>
            </w:r>
          </w:p>
        </w:tc>
        <w:tc>
          <w:tcPr>
            <w:tcW w:w="7144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75A" w:rsidRPr="0061175A" w:rsidRDefault="0061175A" w:rsidP="0061175A">
            <w:pPr>
              <w:spacing w:after="0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В рейсах от 7 дней.</w:t>
            </w:r>
          </w:p>
        </w:tc>
      </w:tr>
      <w:tr w:rsidR="0061175A" w:rsidRPr="0061175A" w:rsidTr="0061175A">
        <w:trPr>
          <w:trHeight w:val="510"/>
          <w:tblCellSpacing w:w="15" w:type="dxa"/>
        </w:trPr>
        <w:tc>
          <w:tcPr>
            <w:tcW w:w="4070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75A" w:rsidRPr="0061175A" w:rsidRDefault="0061175A" w:rsidP="0061175A">
            <w:pPr>
              <w:spacing w:after="0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b/>
                <w:bCs/>
                <w:color w:val="4E4E4E"/>
                <w:sz w:val="20"/>
                <w:szCs w:val="20"/>
                <w:lang w:eastAsia="ru-RU"/>
              </w:rPr>
              <w:t>Ужин русской национальной кухни</w:t>
            </w:r>
          </w:p>
        </w:tc>
        <w:tc>
          <w:tcPr>
            <w:tcW w:w="7144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75A" w:rsidRPr="0061175A" w:rsidRDefault="0061175A" w:rsidP="0061175A">
            <w:pPr>
              <w:spacing w:after="0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В рейсах от 7 дней.</w:t>
            </w:r>
          </w:p>
        </w:tc>
      </w:tr>
      <w:tr w:rsidR="0061175A" w:rsidRPr="0061175A" w:rsidTr="0061175A">
        <w:trPr>
          <w:trHeight w:val="510"/>
          <w:tblCellSpacing w:w="15" w:type="dxa"/>
        </w:trPr>
        <w:tc>
          <w:tcPr>
            <w:tcW w:w="4070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75A" w:rsidRPr="0061175A" w:rsidRDefault="0061175A" w:rsidP="0061175A">
            <w:pPr>
              <w:spacing w:after="0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b/>
                <w:bCs/>
                <w:color w:val="4E4E4E"/>
                <w:sz w:val="20"/>
                <w:szCs w:val="20"/>
                <w:lang w:eastAsia="ru-RU"/>
              </w:rPr>
              <w:t>Тематический ужин европейской кухни</w:t>
            </w:r>
          </w:p>
        </w:tc>
        <w:tc>
          <w:tcPr>
            <w:tcW w:w="7144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75A" w:rsidRPr="0061175A" w:rsidRDefault="0061175A" w:rsidP="0061175A">
            <w:pPr>
              <w:spacing w:after="0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В рейсах от 10 дней.</w:t>
            </w:r>
          </w:p>
        </w:tc>
      </w:tr>
      <w:tr w:rsidR="0061175A" w:rsidRPr="0061175A" w:rsidTr="0061175A">
        <w:trPr>
          <w:trHeight w:val="510"/>
          <w:tblCellSpacing w:w="15" w:type="dxa"/>
        </w:trPr>
        <w:tc>
          <w:tcPr>
            <w:tcW w:w="4070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75A" w:rsidRPr="0061175A" w:rsidRDefault="0061175A" w:rsidP="006117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b/>
                <w:bCs/>
                <w:color w:val="4E4E4E"/>
                <w:sz w:val="20"/>
                <w:szCs w:val="20"/>
                <w:lang w:eastAsia="ru-RU"/>
              </w:rPr>
              <w:t>Питание в первый день круиза</w:t>
            </w:r>
          </w:p>
          <w:p w:rsidR="0061175A" w:rsidRPr="0061175A" w:rsidRDefault="0061175A" w:rsidP="006117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(в зависимости от времени отправления)</w:t>
            </w:r>
          </w:p>
        </w:tc>
        <w:tc>
          <w:tcPr>
            <w:tcW w:w="7144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75A" w:rsidRPr="0061175A" w:rsidRDefault="0061175A" w:rsidP="006117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до 11:00 (включительно) – завтрак, обед и ужин</w:t>
            </w:r>
          </w:p>
          <w:p w:rsidR="0061175A" w:rsidRPr="0061175A" w:rsidRDefault="0061175A" w:rsidP="006117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после 11:00 до 14:30 (включительно) – обед и ужин</w:t>
            </w:r>
          </w:p>
          <w:p w:rsidR="0061175A" w:rsidRPr="0061175A" w:rsidRDefault="0061175A" w:rsidP="006117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после 14:30 до 23:00 (включительно) – ужин</w:t>
            </w:r>
          </w:p>
          <w:p w:rsidR="0061175A" w:rsidRPr="0061175A" w:rsidRDefault="0061175A" w:rsidP="006117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после 23:00 – первый прием пищи - завтрак</w:t>
            </w:r>
          </w:p>
        </w:tc>
      </w:tr>
      <w:tr w:rsidR="0061175A" w:rsidRPr="0061175A" w:rsidTr="0061175A">
        <w:trPr>
          <w:trHeight w:val="510"/>
          <w:tblCellSpacing w:w="15" w:type="dxa"/>
        </w:trPr>
        <w:tc>
          <w:tcPr>
            <w:tcW w:w="4070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75A" w:rsidRPr="0061175A" w:rsidRDefault="0061175A" w:rsidP="006117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b/>
                <w:bCs/>
                <w:color w:val="4E4E4E"/>
                <w:sz w:val="20"/>
                <w:szCs w:val="20"/>
                <w:lang w:eastAsia="ru-RU"/>
              </w:rPr>
              <w:t>Питание в последний день круиза</w:t>
            </w:r>
          </w:p>
          <w:p w:rsidR="0061175A" w:rsidRPr="0061175A" w:rsidRDefault="0061175A" w:rsidP="006117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(в зависимости от времени прибытия)</w:t>
            </w:r>
          </w:p>
        </w:tc>
        <w:tc>
          <w:tcPr>
            <w:tcW w:w="7144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75A" w:rsidRPr="0061175A" w:rsidRDefault="0061175A" w:rsidP="0061175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до 14:00 (включительно) – завтрак</w:t>
            </w:r>
          </w:p>
          <w:p w:rsidR="0061175A" w:rsidRPr="0061175A" w:rsidRDefault="0061175A" w:rsidP="0061175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после 14:00 до 18:00 (включительно) – завтрак и обед</w:t>
            </w:r>
          </w:p>
          <w:p w:rsidR="0061175A" w:rsidRPr="0061175A" w:rsidRDefault="0061175A" w:rsidP="0061175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после 18:00 – завтрак, обед и ужин</w:t>
            </w:r>
          </w:p>
        </w:tc>
      </w:tr>
      <w:tr w:rsidR="0061175A" w:rsidRPr="0061175A" w:rsidTr="0061175A">
        <w:trPr>
          <w:trHeight w:val="255"/>
          <w:tblCellSpacing w:w="15" w:type="dxa"/>
        </w:trPr>
        <w:tc>
          <w:tcPr>
            <w:tcW w:w="11244" w:type="dxa"/>
            <w:gridSpan w:val="2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75A" w:rsidRPr="0061175A" w:rsidRDefault="0061175A" w:rsidP="0061175A">
            <w:pPr>
              <w:spacing w:after="30" w:line="240" w:lineRule="auto"/>
              <w:outlineLvl w:val="1"/>
              <w:rPr>
                <w:rFonts w:ascii="Tahoma" w:eastAsia="Times New Roman" w:hAnsi="Tahoma" w:cs="Tahoma"/>
                <w:b/>
                <w:bCs/>
                <w:caps/>
                <w:color w:val="003366"/>
                <w:sz w:val="20"/>
                <w:szCs w:val="20"/>
                <w:lang w:eastAsia="ru-RU"/>
              </w:rPr>
            </w:pPr>
            <w:r w:rsidRPr="0061175A">
              <w:rPr>
                <w:rFonts w:ascii="Tahoma" w:eastAsia="Times New Roman" w:hAnsi="Tahoma" w:cs="Tahoma"/>
                <w:b/>
                <w:bCs/>
                <w:caps/>
                <w:color w:val="003366"/>
                <w:sz w:val="20"/>
                <w:szCs w:val="20"/>
                <w:lang w:eastAsia="ru-RU"/>
              </w:rPr>
              <w:t>НАПИТКИ (ВКЛЮЧЕНЫ В СТОИМОСТЬ)  </w:t>
            </w:r>
          </w:p>
        </w:tc>
      </w:tr>
      <w:tr w:rsidR="0061175A" w:rsidRPr="0061175A" w:rsidTr="0061175A">
        <w:trPr>
          <w:trHeight w:val="525"/>
          <w:tblCellSpacing w:w="15" w:type="dxa"/>
        </w:trPr>
        <w:tc>
          <w:tcPr>
            <w:tcW w:w="4070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75A" w:rsidRPr="0061175A" w:rsidRDefault="0061175A" w:rsidP="0061175A">
            <w:pPr>
              <w:spacing w:after="0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b/>
                <w:bCs/>
                <w:color w:val="4E4E4E"/>
                <w:sz w:val="20"/>
                <w:szCs w:val="20"/>
                <w:lang w:eastAsia="ru-RU"/>
              </w:rPr>
              <w:t>Приветственный бокал игр</w:t>
            </w:r>
            <w:bookmarkStart w:id="0" w:name="_GoBack"/>
            <w:bookmarkEnd w:id="0"/>
            <w:r w:rsidRPr="0061175A">
              <w:rPr>
                <w:rFonts w:ascii="Tahoma" w:eastAsia="Times New Roman" w:hAnsi="Tahoma" w:cs="Tahoma"/>
                <w:b/>
                <w:bCs/>
                <w:color w:val="4E4E4E"/>
                <w:sz w:val="20"/>
                <w:szCs w:val="20"/>
                <w:lang w:eastAsia="ru-RU"/>
              </w:rPr>
              <w:t>истого от капитана </w:t>
            </w:r>
          </w:p>
        </w:tc>
        <w:tc>
          <w:tcPr>
            <w:tcW w:w="7144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75A" w:rsidRPr="0061175A" w:rsidRDefault="0061175A" w:rsidP="0061175A">
            <w:pPr>
              <w:spacing w:after="0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В начале каждого рейса. </w:t>
            </w:r>
          </w:p>
        </w:tc>
      </w:tr>
      <w:tr w:rsidR="0061175A" w:rsidRPr="0061175A" w:rsidTr="0061175A">
        <w:trPr>
          <w:trHeight w:val="255"/>
          <w:tblCellSpacing w:w="15" w:type="dxa"/>
        </w:trPr>
        <w:tc>
          <w:tcPr>
            <w:tcW w:w="4070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75A" w:rsidRPr="0061175A" w:rsidRDefault="0061175A" w:rsidP="0061175A">
            <w:pPr>
              <w:spacing w:after="0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b/>
                <w:bCs/>
                <w:color w:val="4E4E4E"/>
                <w:sz w:val="20"/>
                <w:szCs w:val="20"/>
                <w:lang w:eastAsia="ru-RU"/>
              </w:rPr>
              <w:t>Приветственный напиток при входе на теплоход</w:t>
            </w:r>
          </w:p>
        </w:tc>
        <w:tc>
          <w:tcPr>
            <w:tcW w:w="7144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75A" w:rsidRPr="0061175A" w:rsidRDefault="0061175A" w:rsidP="0061175A">
            <w:pPr>
              <w:spacing w:after="0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При регистрации - морс, в холодную погоду - чай, в жаркую погоду - прохладительный напиток.</w:t>
            </w:r>
          </w:p>
        </w:tc>
      </w:tr>
      <w:tr w:rsidR="0061175A" w:rsidRPr="0061175A" w:rsidTr="0061175A">
        <w:trPr>
          <w:trHeight w:val="255"/>
          <w:tblCellSpacing w:w="15" w:type="dxa"/>
        </w:trPr>
        <w:tc>
          <w:tcPr>
            <w:tcW w:w="4070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75A" w:rsidRPr="0061175A" w:rsidRDefault="0061175A" w:rsidP="0061175A">
            <w:pPr>
              <w:spacing w:after="0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b/>
                <w:bCs/>
                <w:color w:val="4E4E4E"/>
                <w:sz w:val="20"/>
                <w:szCs w:val="20"/>
                <w:lang w:eastAsia="ru-RU"/>
              </w:rPr>
              <w:t>Бокал игристого вина  </w:t>
            </w:r>
          </w:p>
        </w:tc>
        <w:tc>
          <w:tcPr>
            <w:tcW w:w="7144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75A" w:rsidRPr="0061175A" w:rsidRDefault="0061175A" w:rsidP="0061175A">
            <w:pPr>
              <w:spacing w:after="0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На завтрак в ресторане. </w:t>
            </w:r>
          </w:p>
        </w:tc>
      </w:tr>
      <w:tr w:rsidR="0061175A" w:rsidRPr="0061175A" w:rsidTr="0061175A">
        <w:trPr>
          <w:trHeight w:val="255"/>
          <w:tblCellSpacing w:w="15" w:type="dxa"/>
        </w:trPr>
        <w:tc>
          <w:tcPr>
            <w:tcW w:w="4070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75A" w:rsidRPr="0061175A" w:rsidRDefault="0061175A" w:rsidP="0061175A">
            <w:pPr>
              <w:spacing w:after="0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b/>
                <w:bCs/>
                <w:color w:val="4E4E4E"/>
                <w:sz w:val="20"/>
                <w:szCs w:val="20"/>
                <w:lang w:eastAsia="ru-RU"/>
              </w:rPr>
              <w:t>Бокал морса </w:t>
            </w:r>
          </w:p>
        </w:tc>
        <w:tc>
          <w:tcPr>
            <w:tcW w:w="7144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75A" w:rsidRPr="0061175A" w:rsidRDefault="0061175A" w:rsidP="0061175A">
            <w:pPr>
              <w:spacing w:after="0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На завтрак и обед.</w:t>
            </w:r>
          </w:p>
        </w:tc>
      </w:tr>
      <w:tr w:rsidR="0061175A" w:rsidRPr="0061175A" w:rsidTr="0061175A">
        <w:trPr>
          <w:trHeight w:val="255"/>
          <w:tblCellSpacing w:w="15" w:type="dxa"/>
        </w:trPr>
        <w:tc>
          <w:tcPr>
            <w:tcW w:w="4070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75A" w:rsidRPr="0061175A" w:rsidRDefault="0061175A" w:rsidP="0061175A">
            <w:pPr>
              <w:spacing w:after="0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b/>
                <w:bCs/>
                <w:color w:val="4E4E4E"/>
                <w:sz w:val="20"/>
                <w:szCs w:val="20"/>
                <w:lang w:eastAsia="ru-RU"/>
              </w:rPr>
              <w:t>Чай (в ассортименте) </w:t>
            </w:r>
          </w:p>
        </w:tc>
        <w:tc>
          <w:tcPr>
            <w:tcW w:w="7144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75A" w:rsidRPr="0061175A" w:rsidRDefault="0061175A" w:rsidP="0061175A">
            <w:pPr>
              <w:spacing w:after="0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На завтрак, обед и ужин. </w:t>
            </w:r>
          </w:p>
        </w:tc>
      </w:tr>
      <w:tr w:rsidR="0061175A" w:rsidRPr="0061175A" w:rsidTr="0061175A">
        <w:trPr>
          <w:trHeight w:val="255"/>
          <w:tblCellSpacing w:w="15" w:type="dxa"/>
        </w:trPr>
        <w:tc>
          <w:tcPr>
            <w:tcW w:w="4070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75A" w:rsidRPr="0061175A" w:rsidRDefault="0061175A" w:rsidP="0061175A">
            <w:pPr>
              <w:spacing w:after="0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b/>
                <w:bCs/>
                <w:color w:val="4E4E4E"/>
                <w:sz w:val="20"/>
                <w:szCs w:val="20"/>
                <w:lang w:eastAsia="ru-RU"/>
              </w:rPr>
              <w:t>Кофе (</w:t>
            </w:r>
            <w:proofErr w:type="spellStart"/>
            <w:r w:rsidRPr="0061175A">
              <w:rPr>
                <w:rFonts w:ascii="Tahoma" w:eastAsia="Times New Roman" w:hAnsi="Tahoma" w:cs="Tahoma"/>
                <w:b/>
                <w:bCs/>
                <w:color w:val="4E4E4E"/>
                <w:sz w:val="20"/>
                <w:szCs w:val="20"/>
                <w:lang w:eastAsia="ru-RU"/>
              </w:rPr>
              <w:t>кофемашина</w:t>
            </w:r>
            <w:proofErr w:type="spellEnd"/>
            <w:r w:rsidRPr="0061175A">
              <w:rPr>
                <w:rFonts w:ascii="Tahoma" w:eastAsia="Times New Roman" w:hAnsi="Tahoma" w:cs="Tahoma"/>
                <w:b/>
                <w:bCs/>
                <w:color w:val="4E4E4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44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75A" w:rsidRPr="0061175A" w:rsidRDefault="0061175A" w:rsidP="0061175A">
            <w:pPr>
              <w:spacing w:after="0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На завтрак, обед и ужин. Марка – </w:t>
            </w:r>
            <w:proofErr w:type="spellStart"/>
            <w:r w:rsidRPr="0061175A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Douwe</w:t>
            </w:r>
            <w:proofErr w:type="spellEnd"/>
            <w:r w:rsidRPr="0061175A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175A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Egberts</w:t>
            </w:r>
            <w:proofErr w:type="spellEnd"/>
            <w:r w:rsidRPr="0061175A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, средней прожарки (сорта Арабика и </w:t>
            </w:r>
            <w:proofErr w:type="spellStart"/>
            <w:r w:rsidRPr="0061175A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Робуста</w:t>
            </w:r>
            <w:proofErr w:type="spellEnd"/>
            <w:r w:rsidRPr="0061175A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). </w:t>
            </w:r>
          </w:p>
        </w:tc>
      </w:tr>
      <w:tr w:rsidR="0061175A" w:rsidRPr="0061175A" w:rsidTr="0061175A">
        <w:trPr>
          <w:trHeight w:val="255"/>
          <w:tblCellSpacing w:w="15" w:type="dxa"/>
        </w:trPr>
        <w:tc>
          <w:tcPr>
            <w:tcW w:w="4070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75A" w:rsidRPr="0061175A" w:rsidRDefault="0061175A" w:rsidP="0061175A">
            <w:pPr>
              <w:spacing w:after="0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b/>
                <w:bCs/>
                <w:color w:val="4E4E4E"/>
                <w:sz w:val="20"/>
                <w:szCs w:val="20"/>
                <w:lang w:eastAsia="ru-RU"/>
              </w:rPr>
              <w:t xml:space="preserve">Бокал вина </w:t>
            </w:r>
            <w:proofErr w:type="gramStart"/>
            <w:r w:rsidRPr="0061175A">
              <w:rPr>
                <w:rFonts w:ascii="Tahoma" w:eastAsia="Times New Roman" w:hAnsi="Tahoma" w:cs="Tahoma"/>
                <w:b/>
                <w:bCs/>
                <w:color w:val="4E4E4E"/>
                <w:sz w:val="20"/>
                <w:szCs w:val="20"/>
                <w:lang w:eastAsia="ru-RU"/>
              </w:rPr>
              <w:t>красное</w:t>
            </w:r>
            <w:proofErr w:type="gramEnd"/>
            <w:r w:rsidRPr="0061175A">
              <w:rPr>
                <w:rFonts w:ascii="Tahoma" w:eastAsia="Times New Roman" w:hAnsi="Tahoma" w:cs="Tahoma"/>
                <w:b/>
                <w:bCs/>
                <w:color w:val="4E4E4E"/>
                <w:sz w:val="20"/>
                <w:szCs w:val="20"/>
                <w:lang w:eastAsia="ru-RU"/>
              </w:rPr>
              <w:t>/белое, водка, коньяк, сок.</w:t>
            </w:r>
          </w:p>
        </w:tc>
        <w:tc>
          <w:tcPr>
            <w:tcW w:w="7144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75A" w:rsidRPr="0061175A" w:rsidRDefault="0061175A" w:rsidP="0061175A">
            <w:pPr>
              <w:spacing w:after="0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1 напиток на человека на ужин в ресторане.</w:t>
            </w:r>
          </w:p>
        </w:tc>
      </w:tr>
      <w:tr w:rsidR="0061175A" w:rsidRPr="0061175A" w:rsidTr="0061175A">
        <w:trPr>
          <w:trHeight w:val="255"/>
          <w:tblCellSpacing w:w="15" w:type="dxa"/>
        </w:trPr>
        <w:tc>
          <w:tcPr>
            <w:tcW w:w="4070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75A" w:rsidRPr="0061175A" w:rsidRDefault="0061175A" w:rsidP="0061175A">
            <w:pPr>
              <w:spacing w:after="0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proofErr w:type="spellStart"/>
            <w:r w:rsidRPr="0061175A">
              <w:rPr>
                <w:rFonts w:ascii="Tahoma" w:eastAsia="Times New Roman" w:hAnsi="Tahoma" w:cs="Tahoma"/>
                <w:b/>
                <w:bCs/>
                <w:color w:val="4E4E4E"/>
                <w:sz w:val="20"/>
                <w:szCs w:val="20"/>
                <w:lang w:eastAsia="ru-RU"/>
              </w:rPr>
              <w:t>Фиточай</w:t>
            </w:r>
            <w:proofErr w:type="spellEnd"/>
            <w:r w:rsidRPr="0061175A">
              <w:rPr>
                <w:rFonts w:ascii="Tahoma" w:eastAsia="Times New Roman" w:hAnsi="Tahoma" w:cs="Tahoma"/>
                <w:b/>
                <w:bCs/>
                <w:color w:val="4E4E4E"/>
                <w:sz w:val="20"/>
                <w:szCs w:val="20"/>
                <w:lang w:eastAsia="ru-RU"/>
              </w:rPr>
              <w:t xml:space="preserve"> (в ассортименте)</w:t>
            </w:r>
          </w:p>
        </w:tc>
        <w:tc>
          <w:tcPr>
            <w:tcW w:w="7144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75A" w:rsidRPr="0061175A" w:rsidRDefault="0061175A" w:rsidP="0061175A">
            <w:pPr>
              <w:spacing w:after="0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Подается во время ужина, в каждом круизе независимо от продолжительности, кроме праздничных и тематических ужинов в рейсе, включая встречный и капитанский.</w:t>
            </w:r>
          </w:p>
        </w:tc>
      </w:tr>
      <w:tr w:rsidR="0061175A" w:rsidRPr="0061175A" w:rsidTr="0061175A">
        <w:trPr>
          <w:trHeight w:val="255"/>
          <w:tblCellSpacing w:w="15" w:type="dxa"/>
        </w:trPr>
        <w:tc>
          <w:tcPr>
            <w:tcW w:w="4070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75A" w:rsidRPr="0061175A" w:rsidRDefault="0061175A" w:rsidP="0061175A">
            <w:pPr>
              <w:spacing w:after="0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b/>
                <w:bCs/>
                <w:color w:val="4E4E4E"/>
                <w:sz w:val="20"/>
                <w:szCs w:val="20"/>
                <w:lang w:eastAsia="ru-RU"/>
              </w:rPr>
              <w:lastRenderedPageBreak/>
              <w:t>Кислородный коктейль</w:t>
            </w:r>
          </w:p>
        </w:tc>
        <w:tc>
          <w:tcPr>
            <w:tcW w:w="7144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75A" w:rsidRPr="0061175A" w:rsidRDefault="0061175A" w:rsidP="006117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Количество порций зависит от продолжительности рейса: </w:t>
            </w:r>
            <w:r w:rsidRPr="0061175A"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  <w:t>д</w:t>
            </w:r>
            <w:r w:rsidRPr="0061175A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о 10 дней - 1 порция, более 10 дней - 2 порции.</w:t>
            </w:r>
          </w:p>
        </w:tc>
      </w:tr>
      <w:tr w:rsidR="0061175A" w:rsidRPr="0061175A" w:rsidTr="0061175A">
        <w:trPr>
          <w:trHeight w:val="255"/>
          <w:tblCellSpacing w:w="15" w:type="dxa"/>
        </w:trPr>
        <w:tc>
          <w:tcPr>
            <w:tcW w:w="4070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75A" w:rsidRPr="0061175A" w:rsidRDefault="0061175A" w:rsidP="0061175A">
            <w:pPr>
              <w:spacing w:after="0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b/>
                <w:bCs/>
                <w:color w:val="4E4E4E"/>
                <w:sz w:val="20"/>
                <w:szCs w:val="20"/>
                <w:lang w:eastAsia="ru-RU"/>
              </w:rPr>
              <w:t>Бутилированная вода </w:t>
            </w:r>
          </w:p>
        </w:tc>
        <w:tc>
          <w:tcPr>
            <w:tcW w:w="7144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75A" w:rsidRPr="0061175A" w:rsidRDefault="0061175A" w:rsidP="006117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0,5 л. </w:t>
            </w:r>
            <w:proofErr w:type="gramStart"/>
            <w:r w:rsidRPr="0061175A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на</w:t>
            </w:r>
            <w:proofErr w:type="gramEnd"/>
            <w:r w:rsidRPr="0061175A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1175A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чел</w:t>
            </w:r>
            <w:proofErr w:type="gramEnd"/>
            <w:r w:rsidRPr="0061175A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. – в каждой каюте в день отправления. В каютах категории «Полулюкс» – 1,5 л. на каюту ежедневно.</w:t>
            </w:r>
          </w:p>
        </w:tc>
      </w:tr>
      <w:tr w:rsidR="0061175A" w:rsidRPr="0061175A" w:rsidTr="0061175A">
        <w:trPr>
          <w:trHeight w:val="255"/>
          <w:tblCellSpacing w:w="15" w:type="dxa"/>
        </w:trPr>
        <w:tc>
          <w:tcPr>
            <w:tcW w:w="11244" w:type="dxa"/>
            <w:gridSpan w:val="2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75A" w:rsidRPr="0061175A" w:rsidRDefault="0061175A" w:rsidP="0061175A">
            <w:pPr>
              <w:spacing w:after="30" w:line="240" w:lineRule="auto"/>
              <w:outlineLvl w:val="1"/>
              <w:rPr>
                <w:rFonts w:ascii="Tahoma" w:eastAsia="Times New Roman" w:hAnsi="Tahoma" w:cs="Tahoma"/>
                <w:b/>
                <w:bCs/>
                <w:caps/>
                <w:color w:val="003366"/>
                <w:sz w:val="20"/>
                <w:szCs w:val="20"/>
                <w:lang w:eastAsia="ru-RU"/>
              </w:rPr>
            </w:pPr>
            <w:r w:rsidRPr="0061175A">
              <w:rPr>
                <w:rFonts w:ascii="Tahoma" w:eastAsia="Times New Roman" w:hAnsi="Tahoma" w:cs="Tahoma"/>
                <w:b/>
                <w:bCs/>
                <w:caps/>
                <w:color w:val="003366"/>
                <w:sz w:val="20"/>
                <w:szCs w:val="20"/>
                <w:lang w:eastAsia="ru-RU"/>
              </w:rPr>
              <w:t>ПИТАНИЕ (ОПЛАЧИВАЕТСЯ ДОПОЛНИТЕЛЬНО)</w:t>
            </w:r>
          </w:p>
        </w:tc>
      </w:tr>
      <w:tr w:rsidR="0061175A" w:rsidRPr="0061175A" w:rsidTr="0061175A">
        <w:trPr>
          <w:trHeight w:val="255"/>
          <w:tblCellSpacing w:w="15" w:type="dxa"/>
        </w:trPr>
        <w:tc>
          <w:tcPr>
            <w:tcW w:w="4070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75A" w:rsidRPr="0061175A" w:rsidRDefault="0061175A" w:rsidP="0061175A">
            <w:pPr>
              <w:spacing w:after="0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b/>
                <w:bCs/>
                <w:color w:val="4E4E4E"/>
                <w:sz w:val="20"/>
                <w:szCs w:val="20"/>
                <w:lang w:eastAsia="ru-RU"/>
              </w:rPr>
              <w:t>Ассортимент меню в баре</w:t>
            </w:r>
          </w:p>
        </w:tc>
        <w:tc>
          <w:tcPr>
            <w:tcW w:w="7144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75A" w:rsidRPr="0061175A" w:rsidRDefault="0061175A" w:rsidP="006117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Горячие и холодные блюда, закуски, десерты, мороженое. </w:t>
            </w:r>
          </w:p>
        </w:tc>
      </w:tr>
      <w:tr w:rsidR="0061175A" w:rsidRPr="0061175A" w:rsidTr="0061175A">
        <w:trPr>
          <w:trHeight w:val="255"/>
          <w:tblCellSpacing w:w="15" w:type="dxa"/>
        </w:trPr>
        <w:tc>
          <w:tcPr>
            <w:tcW w:w="11244" w:type="dxa"/>
            <w:gridSpan w:val="2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75A" w:rsidRPr="0061175A" w:rsidRDefault="0061175A" w:rsidP="0061175A">
            <w:pPr>
              <w:spacing w:after="30" w:line="240" w:lineRule="auto"/>
              <w:outlineLvl w:val="1"/>
              <w:rPr>
                <w:rFonts w:ascii="Tahoma" w:eastAsia="Times New Roman" w:hAnsi="Tahoma" w:cs="Tahoma"/>
                <w:b/>
                <w:bCs/>
                <w:caps/>
                <w:color w:val="003366"/>
                <w:sz w:val="20"/>
                <w:szCs w:val="20"/>
                <w:lang w:eastAsia="ru-RU"/>
              </w:rPr>
            </w:pPr>
            <w:r w:rsidRPr="0061175A">
              <w:rPr>
                <w:rFonts w:ascii="Tahoma" w:eastAsia="Times New Roman" w:hAnsi="Tahoma" w:cs="Tahoma"/>
                <w:b/>
                <w:bCs/>
                <w:caps/>
                <w:color w:val="003366"/>
                <w:sz w:val="20"/>
                <w:szCs w:val="20"/>
                <w:lang w:eastAsia="ru-RU"/>
              </w:rPr>
              <w:t>НАПИТКИ (ОПЛАЧИВАЮТСЯ ДОПОЛНИТЕЛЬНО)  </w:t>
            </w:r>
          </w:p>
        </w:tc>
      </w:tr>
      <w:tr w:rsidR="0061175A" w:rsidRPr="0061175A" w:rsidTr="0061175A">
        <w:trPr>
          <w:trHeight w:val="255"/>
          <w:tblCellSpacing w:w="15" w:type="dxa"/>
        </w:trPr>
        <w:tc>
          <w:tcPr>
            <w:tcW w:w="4070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75A" w:rsidRPr="0061175A" w:rsidRDefault="0061175A" w:rsidP="0061175A">
            <w:pPr>
              <w:spacing w:after="0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b/>
                <w:bCs/>
                <w:color w:val="4E4E4E"/>
                <w:sz w:val="20"/>
                <w:szCs w:val="20"/>
                <w:lang w:eastAsia="ru-RU"/>
              </w:rPr>
              <w:t>Свежевыжатый апельсиновый сок и свежезаваренный кофе </w:t>
            </w:r>
          </w:p>
        </w:tc>
        <w:tc>
          <w:tcPr>
            <w:tcW w:w="7144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75A" w:rsidRPr="0061175A" w:rsidRDefault="0061175A" w:rsidP="0061175A">
            <w:pPr>
              <w:spacing w:after="0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На завтрак, по специальной цене.</w:t>
            </w:r>
          </w:p>
        </w:tc>
      </w:tr>
      <w:tr w:rsidR="0061175A" w:rsidRPr="0061175A" w:rsidTr="0061175A">
        <w:trPr>
          <w:trHeight w:val="255"/>
          <w:tblCellSpacing w:w="15" w:type="dxa"/>
        </w:trPr>
        <w:tc>
          <w:tcPr>
            <w:tcW w:w="4070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75A" w:rsidRPr="0061175A" w:rsidRDefault="0061175A" w:rsidP="0061175A">
            <w:pPr>
              <w:spacing w:after="0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b/>
                <w:bCs/>
                <w:color w:val="4E4E4E"/>
                <w:sz w:val="20"/>
                <w:szCs w:val="20"/>
                <w:lang w:eastAsia="ru-RU"/>
              </w:rPr>
              <w:t>Напитки из барного меню </w:t>
            </w:r>
          </w:p>
        </w:tc>
        <w:tc>
          <w:tcPr>
            <w:tcW w:w="7144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75A" w:rsidRPr="0061175A" w:rsidRDefault="0061175A" w:rsidP="0061175A">
            <w:pPr>
              <w:spacing w:after="0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61175A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Во время обеда и ужина.</w:t>
            </w:r>
          </w:p>
        </w:tc>
      </w:tr>
    </w:tbl>
    <w:p w:rsidR="00F36C93" w:rsidRDefault="00F36C93"/>
    <w:sectPr w:rsidR="00F36C93" w:rsidSect="0061175A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152E3"/>
    <w:multiLevelType w:val="multilevel"/>
    <w:tmpl w:val="3734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B022CE"/>
    <w:multiLevelType w:val="multilevel"/>
    <w:tmpl w:val="0954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5A"/>
    <w:rsid w:val="0061175A"/>
    <w:rsid w:val="00F3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1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17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7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17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1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7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1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17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7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17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1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2022-12-31T09:18:00Z</dcterms:created>
  <dcterms:modified xsi:type="dcterms:W3CDTF">2022-12-31T09:20:00Z</dcterms:modified>
</cp:coreProperties>
</file>